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E40DC6" w:rsidRDefault="00F7076E" w:rsidP="006E19A3">
      <w:pPr>
        <w:pStyle w:val="Heading1"/>
        <w:rPr>
          <w:color w:val="000000" w:themeColor="text1"/>
        </w:rPr>
      </w:pPr>
      <w:r w:rsidRPr="00E40DC6">
        <w:rPr>
          <w:color w:val="000000" w:themeColor="text1"/>
        </w:rPr>
        <w:t xml:space="preserve">End </w:t>
      </w:r>
      <w:r w:rsidR="008F646D" w:rsidRPr="00E40DC6">
        <w:rPr>
          <w:color w:val="000000" w:themeColor="text1"/>
        </w:rPr>
        <w:t>of Unit Quiz – Unit 1.3</w:t>
      </w:r>
      <w:r w:rsidR="00D92A47" w:rsidRPr="00E40DC6">
        <w:rPr>
          <w:color w:val="000000" w:themeColor="text1"/>
        </w:rPr>
        <w:t xml:space="preserve"> </w:t>
      </w:r>
      <w:r w:rsidR="00E40DC6">
        <w:rPr>
          <w:color w:val="000000" w:themeColor="text1"/>
        </w:rPr>
        <w:t xml:space="preserve">Secondary </w:t>
      </w:r>
      <w:r w:rsidR="008F646D" w:rsidRPr="00E40DC6">
        <w:rPr>
          <w:color w:val="000000" w:themeColor="text1"/>
        </w:rPr>
        <w:t>Storage</w:t>
      </w:r>
    </w:p>
    <w:p w:rsidR="00195B2C" w:rsidRPr="000E4E30" w:rsidRDefault="00E9380E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is</w:t>
      </w:r>
      <w:r w:rsidR="00D92A47" w:rsidRPr="00C20A30">
        <w:rPr>
          <w:rFonts w:cs="Arial"/>
        </w:rPr>
        <w:t xml:space="preserve"> </w:t>
      </w:r>
      <w:r w:rsidR="00D71DF6">
        <w:rPr>
          <w:rFonts w:cs="Arial"/>
        </w:rPr>
        <w:t>secondary storage?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1029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Why is secondary storage needed on a computer?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222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Secondary storage is often referred to by another name? What is it?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7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D71DF6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Data can be either externally or internally stored in secondary storage devices.</w:t>
      </w:r>
    </w:p>
    <w:p w:rsidR="00D71DF6" w:rsidRDefault="00D71DF6" w:rsidP="00D71DF6">
      <w:pPr>
        <w:pStyle w:val="ListParagraph"/>
        <w:spacing w:before="240"/>
        <w:rPr>
          <w:rFonts w:cs="Arial"/>
        </w:rPr>
      </w:pPr>
    </w:p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is </w:t>
      </w:r>
      <w:r>
        <w:rPr>
          <w:rFonts w:cs="Arial"/>
          <w:b/>
        </w:rPr>
        <w:t>one</w:t>
      </w:r>
      <w:r>
        <w:rPr>
          <w:rFonts w:cs="Arial"/>
        </w:rPr>
        <w:t xml:space="preserve"> external secondary storage device?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D45253">
        <w:trPr>
          <w:trHeight w:val="903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is </w:t>
      </w:r>
      <w:r>
        <w:rPr>
          <w:rFonts w:cs="Arial"/>
          <w:b/>
        </w:rPr>
        <w:t>one</w:t>
      </w:r>
      <w:r>
        <w:rPr>
          <w:rFonts w:cs="Arial"/>
        </w:rPr>
        <w:t xml:space="preserve"> internal secondary storage device?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D71DF6">
        <w:trPr>
          <w:trHeight w:val="903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0E4E30" w:rsidRDefault="00D71DF6" w:rsidP="00D71DF6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Give three types of secondary storage and describe </w:t>
      </w:r>
      <w:r>
        <w:rPr>
          <w:rFonts w:cs="Arial"/>
          <w:b/>
        </w:rPr>
        <w:t>one</w:t>
      </w:r>
      <w:r>
        <w:rPr>
          <w:rFonts w:cs="Arial"/>
        </w:rPr>
        <w:t xml:space="preserve"> advantage for each of their uses.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D71DF6" w:rsidRPr="004D119C" w:rsidTr="00D71DF6">
        <w:trPr>
          <w:trHeight w:val="2586"/>
        </w:trPr>
        <w:tc>
          <w:tcPr>
            <w:tcW w:w="9853" w:type="dxa"/>
          </w:tcPr>
          <w:p w:rsidR="00D71DF6" w:rsidRPr="004D119C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E4E30" w:rsidRDefault="000E4E30" w:rsidP="000E4E30">
      <w:pPr>
        <w:spacing w:before="240"/>
        <w:rPr>
          <w:rFonts w:cs="Arial"/>
          <w:b/>
        </w:rPr>
        <w:sectPr w:rsidR="000E4E30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195B2C" w:rsidRPr="00D71DF6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A supermarket checkout uses a barcode reader to store and read items being scanned.</w:t>
      </w:r>
    </w:p>
    <w:p w:rsidR="00D71DF6" w:rsidRDefault="00D71DF6" w:rsidP="00D71DF6">
      <w:pPr>
        <w:pStyle w:val="ListParagraph"/>
        <w:spacing w:before="240"/>
        <w:rPr>
          <w:rFonts w:cs="Arial"/>
        </w:rPr>
      </w:pPr>
    </w:p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Which type of storage uses a barcode reader to store and read items being scanned?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5C4418">
        <w:trPr>
          <w:trHeight w:val="561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Why is this type of storage the most suitable?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5C4418">
        <w:trPr>
          <w:trHeight w:val="1191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D71DF6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advantages for using secondary storage?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5C4418">
        <w:trPr>
          <w:trHeight w:val="1263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71DF6" w:rsidRPr="008E57CE" w:rsidRDefault="00D71DF6" w:rsidP="00D71DF6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is </w:t>
      </w:r>
      <w:r>
        <w:rPr>
          <w:rFonts w:cs="Arial"/>
          <w:b/>
        </w:rPr>
        <w:t>one</w:t>
      </w:r>
      <w:r>
        <w:rPr>
          <w:rFonts w:cs="Arial"/>
        </w:rPr>
        <w:t xml:space="preserve"> disadvantage for using secondary storage?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D71DF6" w:rsidRPr="007151CF" w:rsidTr="005C4418">
        <w:trPr>
          <w:trHeight w:val="669"/>
        </w:trPr>
        <w:tc>
          <w:tcPr>
            <w:tcW w:w="8305" w:type="dxa"/>
          </w:tcPr>
          <w:p w:rsidR="00D71DF6" w:rsidRPr="007151CF" w:rsidRDefault="00D71DF6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Which type of secondary storage is most suitable for distributing a movie?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60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Suggest a storage device that could be used for distributing a movie.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62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secondary storage device could be used for distributing music tracks?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7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Give </w:t>
      </w:r>
      <w:r w:rsidRPr="005C4418">
        <w:rPr>
          <w:rFonts w:cs="Arial"/>
          <w:b/>
        </w:rPr>
        <w:t>two</w:t>
      </w:r>
      <w:r>
        <w:rPr>
          <w:rFonts w:cs="Arial"/>
        </w:rPr>
        <w:t xml:space="preserve"> reasons why a CD-ROM is suitable for distributing music.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170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E4E30" w:rsidRDefault="000E4E30" w:rsidP="000E4E30">
      <w:r>
        <w:br w:type="page"/>
      </w:r>
    </w:p>
    <w:p w:rsidR="00D92A47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What is a secondary storage device that could be used for transferring text files from a school computer to a PC at home?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96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hat is </w:t>
      </w:r>
      <w:r w:rsidR="00D71DF6">
        <w:rPr>
          <w:rFonts w:cs="Arial"/>
          <w:b/>
        </w:rPr>
        <w:t>one</w:t>
      </w:r>
      <w:r w:rsidR="00D71DF6">
        <w:rPr>
          <w:rFonts w:cs="Arial"/>
        </w:rPr>
        <w:t xml:space="preserve"> disadvantage of using magnetic tape to store data?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D45253">
        <w:trPr>
          <w:trHeight w:val="120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How many bytes are in 3MB of data? You </w:t>
      </w:r>
      <w:r>
        <w:rPr>
          <w:rFonts w:cs="Arial"/>
          <w:b/>
        </w:rPr>
        <w:t>must</w:t>
      </w:r>
      <w:r>
        <w:rPr>
          <w:rFonts w:cs="Arial"/>
        </w:rPr>
        <w:t xml:space="preserve"> show your working out.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4418">
        <w:trPr>
          <w:trHeight w:val="165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D71DF6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are </w:t>
      </w:r>
      <w:r w:rsidRPr="005C4418">
        <w:rPr>
          <w:rFonts w:cs="Arial"/>
          <w:b/>
        </w:rPr>
        <w:t>two</w:t>
      </w:r>
      <w:r>
        <w:rPr>
          <w:rFonts w:cs="Arial"/>
        </w:rPr>
        <w:t xml:space="preserve"> factors that should be considered when deciding on how data is stored?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A7F9E">
        <w:trPr>
          <w:trHeight w:val="186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D71DF6" w:rsidRDefault="00D71DF6" w:rsidP="00D71DF6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Fill in the table below by placing </w:t>
      </w:r>
      <w:r>
        <w:rPr>
          <w:rFonts w:cs="Arial"/>
          <w:b/>
        </w:rPr>
        <w:t>hard disk, DVD, CD</w:t>
      </w:r>
      <w:r>
        <w:rPr>
          <w:rFonts w:cs="Arial"/>
        </w:rPr>
        <w:t xml:space="preserve"> against its most appropriate capacity.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96"/>
        <w:gridCol w:w="4064"/>
      </w:tblGrid>
      <w:tr w:rsidR="00D71DF6" w:rsidTr="00530F0B">
        <w:tc>
          <w:tcPr>
            <w:tcW w:w="2596" w:type="dxa"/>
          </w:tcPr>
          <w:p w:rsidR="00D71DF6" w:rsidRPr="00757AD7" w:rsidRDefault="00D71DF6" w:rsidP="00D71DF6">
            <w:pPr>
              <w:pStyle w:val="Tabletext"/>
              <w:spacing w:before="240" w:after="240"/>
              <w:rPr>
                <w:b/>
              </w:rPr>
            </w:pPr>
            <w:r w:rsidRPr="00757AD7">
              <w:rPr>
                <w:b/>
              </w:rPr>
              <w:t>Capacity</w:t>
            </w:r>
          </w:p>
        </w:tc>
        <w:tc>
          <w:tcPr>
            <w:tcW w:w="4064" w:type="dxa"/>
          </w:tcPr>
          <w:p w:rsidR="00D71DF6" w:rsidRPr="00757AD7" w:rsidRDefault="00D71DF6" w:rsidP="00D71DF6">
            <w:pPr>
              <w:pStyle w:val="Tabletext"/>
              <w:spacing w:before="240" w:after="240"/>
              <w:rPr>
                <w:b/>
              </w:rPr>
            </w:pPr>
            <w:r w:rsidRPr="00757AD7">
              <w:rPr>
                <w:b/>
              </w:rPr>
              <w:t>Storage type</w:t>
            </w:r>
          </w:p>
        </w:tc>
      </w:tr>
      <w:tr w:rsidR="00D71DF6" w:rsidTr="00530F0B">
        <w:tc>
          <w:tcPr>
            <w:tcW w:w="2596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  <w:r w:rsidRPr="00C56489">
              <w:t>Up to 4.7Gb</w:t>
            </w:r>
          </w:p>
        </w:tc>
        <w:tc>
          <w:tcPr>
            <w:tcW w:w="4064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</w:p>
        </w:tc>
      </w:tr>
      <w:tr w:rsidR="00D71DF6" w:rsidTr="00530F0B">
        <w:tc>
          <w:tcPr>
            <w:tcW w:w="2596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  <w:r w:rsidRPr="00C56489">
              <w:t>Upto 800Mb</w:t>
            </w:r>
          </w:p>
        </w:tc>
        <w:tc>
          <w:tcPr>
            <w:tcW w:w="4064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</w:p>
        </w:tc>
      </w:tr>
      <w:tr w:rsidR="00D71DF6" w:rsidTr="00530F0B">
        <w:tc>
          <w:tcPr>
            <w:tcW w:w="2596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  <w:r w:rsidRPr="00C56489">
              <w:t>200Gb to 1Tb</w:t>
            </w:r>
          </w:p>
        </w:tc>
        <w:tc>
          <w:tcPr>
            <w:tcW w:w="4064" w:type="dxa"/>
          </w:tcPr>
          <w:p w:rsidR="00D71DF6" w:rsidRPr="00C56489" w:rsidRDefault="00D71DF6" w:rsidP="00D71DF6">
            <w:pPr>
              <w:pStyle w:val="Tabletext"/>
              <w:spacing w:before="240" w:after="240"/>
            </w:pPr>
          </w:p>
        </w:tc>
      </w:tr>
    </w:tbl>
    <w:p w:rsidR="00530F0B" w:rsidRDefault="00530F0B" w:rsidP="00530F0B">
      <w:r>
        <w:br w:type="page"/>
      </w:r>
    </w:p>
    <w:p w:rsidR="00530F0B" w:rsidRPr="000E4E30" w:rsidRDefault="00530F0B" w:rsidP="00530F0B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What is meant when describing the ‘capacity’ of a storage device?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5C4418">
        <w:trPr>
          <w:trHeight w:val="1443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530F0B" w:rsidP="00530F0B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when describing the ‘portability’ of a storage device?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5C4418">
        <w:trPr>
          <w:trHeight w:val="1434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530F0B" w:rsidP="00530F0B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when describing the ‘durability’ of a storage device?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5C4418">
        <w:trPr>
          <w:trHeight w:val="1416"/>
        </w:trPr>
        <w:tc>
          <w:tcPr>
            <w:tcW w:w="913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Pr="000E4E30" w:rsidRDefault="00530F0B" w:rsidP="00530F0B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when describing the ‘reliability’ of a storage device?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530F0B" w:rsidRPr="004D119C" w:rsidTr="005C4418">
        <w:trPr>
          <w:trHeight w:val="1434"/>
        </w:trPr>
        <w:tc>
          <w:tcPr>
            <w:tcW w:w="9853" w:type="dxa"/>
          </w:tcPr>
          <w:p w:rsidR="00530F0B" w:rsidRPr="004D119C" w:rsidRDefault="00530F0B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530F0B" w:rsidRDefault="00530F0B" w:rsidP="00530F0B">
      <w:bookmarkStart w:id="0" w:name="_GoBack"/>
      <w:bookmarkEnd w:id="0"/>
    </w:p>
    <w:sectPr w:rsidR="00530F0B" w:rsidSect="004A7E35">
      <w:headerReference w:type="default" r:id="rId8"/>
      <w:pgSz w:w="11906" w:h="16838"/>
      <w:pgMar w:top="1247" w:right="1418" w:bottom="990" w:left="851" w:header="680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2B" w:rsidRDefault="002F0F2B" w:rsidP="00D21C92">
      <w:r>
        <w:separator/>
      </w:r>
    </w:p>
  </w:endnote>
  <w:endnote w:type="continuationSeparator" w:id="0">
    <w:p w:rsidR="002F0F2B" w:rsidRDefault="002F0F2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2B" w:rsidRDefault="002F0F2B" w:rsidP="00D21C92">
      <w:r>
        <w:separator/>
      </w:r>
    </w:p>
  </w:footnote>
  <w:footnote w:type="continuationSeparator" w:id="0">
    <w:p w:rsidR="002F0F2B" w:rsidRDefault="002F0F2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27D"/>
    <w:multiLevelType w:val="hybridMultilevel"/>
    <w:tmpl w:val="A4827F1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725"/>
    <w:multiLevelType w:val="hybridMultilevel"/>
    <w:tmpl w:val="FCBE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E97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DBA"/>
    <w:multiLevelType w:val="hybridMultilevel"/>
    <w:tmpl w:val="1C9E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86010"/>
    <w:multiLevelType w:val="hybridMultilevel"/>
    <w:tmpl w:val="E0E8D198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542A4"/>
    <w:multiLevelType w:val="hybridMultilevel"/>
    <w:tmpl w:val="5464D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966D5"/>
    <w:multiLevelType w:val="hybridMultilevel"/>
    <w:tmpl w:val="E428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DC7F4F"/>
    <w:multiLevelType w:val="hybridMultilevel"/>
    <w:tmpl w:val="AC9C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781C"/>
    <w:multiLevelType w:val="hybridMultilevel"/>
    <w:tmpl w:val="1CAA2348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2F89"/>
    <w:multiLevelType w:val="hybridMultilevel"/>
    <w:tmpl w:val="98A6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7"/>
  </w:num>
  <w:num w:numId="16">
    <w:abstractNumId w:val="16"/>
  </w:num>
  <w:num w:numId="17">
    <w:abstractNumId w:val="18"/>
  </w:num>
  <w:num w:numId="18">
    <w:abstractNumId w:val="4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F0F2B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A7E35"/>
    <w:rsid w:val="004B168E"/>
    <w:rsid w:val="004B5C45"/>
    <w:rsid w:val="004D119C"/>
    <w:rsid w:val="004D1A73"/>
    <w:rsid w:val="004D572D"/>
    <w:rsid w:val="0050405A"/>
    <w:rsid w:val="00513A44"/>
    <w:rsid w:val="00530F0B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C4418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8F646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83CA6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BE3447"/>
    <w:rsid w:val="00C05157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1DF6"/>
    <w:rsid w:val="00D75A90"/>
    <w:rsid w:val="00D85D66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0DC6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B5F71"/>
    <w:rsid w:val="00FD237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BC2B3"/>
  <w15:docId w15:val="{F182477E-D8F0-466B-A0B6-3F37008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BEC5-445E-4081-9A4A-4652A3E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1.3</vt:lpstr>
    </vt:vector>
  </TitlesOfParts>
  <Company>Cambridge Assessment</Company>
  <LinksUpToDate>false</LinksUpToDate>
  <CharactersWithSpaces>1875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1.3</dc:title>
  <dc:creator>OCR</dc:creator>
  <cp:keywords>Computer Science; quiz; 1.3; storage</cp:keywords>
  <cp:lastModifiedBy>Ahmad Jalloh</cp:lastModifiedBy>
  <cp:revision>5</cp:revision>
  <cp:lastPrinted>2017-02-14T12:02:00Z</cp:lastPrinted>
  <dcterms:created xsi:type="dcterms:W3CDTF">2017-05-17T15:03:00Z</dcterms:created>
  <dcterms:modified xsi:type="dcterms:W3CDTF">2019-03-21T15:40:00Z</dcterms:modified>
</cp:coreProperties>
</file>