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1D17F9" w:rsidRDefault="00F7076E" w:rsidP="006E19A3">
      <w:pPr>
        <w:pStyle w:val="Heading1"/>
        <w:rPr>
          <w:color w:val="000000" w:themeColor="text1"/>
        </w:rPr>
      </w:pPr>
      <w:r w:rsidRPr="001D17F9">
        <w:rPr>
          <w:color w:val="000000" w:themeColor="text1"/>
        </w:rPr>
        <w:t xml:space="preserve">End </w:t>
      </w:r>
      <w:r w:rsidR="00D4161D" w:rsidRPr="001D17F9">
        <w:rPr>
          <w:color w:val="000000" w:themeColor="text1"/>
        </w:rPr>
        <w:t>of Unit Quiz – Unit 1.6 System Security</w:t>
      </w:r>
    </w:p>
    <w:p w:rsidR="00D4161D" w:rsidRPr="00D71DF6" w:rsidRDefault="00D4161D" w:rsidP="00341B1B">
      <w:pPr>
        <w:pStyle w:val="ListParagraph"/>
        <w:numPr>
          <w:ilvl w:val="0"/>
          <w:numId w:val="2"/>
        </w:numPr>
        <w:spacing w:before="240"/>
        <w:ind w:left="720"/>
        <w:rPr>
          <w:rFonts w:cs="Arial"/>
          <w:b/>
        </w:rPr>
      </w:pPr>
    </w:p>
    <w:p w:rsidR="00D4161D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The list below contains two types of malware. Tick </w:t>
      </w:r>
      <w:r>
        <w:rPr>
          <w:rFonts w:cs="Arial"/>
          <w:b/>
        </w:rPr>
        <w:t>two</w:t>
      </w:r>
      <w:r>
        <w:rPr>
          <w:rFonts w:cs="Arial"/>
        </w:rPr>
        <w:t xml:space="preserve"> boxes to identify the two types of malware. </w:t>
      </w:r>
    </w:p>
    <w:p w:rsidR="00D4161D" w:rsidRPr="00D4161D" w:rsidRDefault="00D4161D" w:rsidP="00D4161D">
      <w:pPr>
        <w:pStyle w:val="ListParagraph"/>
        <w:spacing w:before="240" w:after="0" w:line="240" w:lineRule="auto"/>
        <w:ind w:left="1440"/>
        <w:rPr>
          <w:rFonts w:cs="Arial"/>
        </w:rPr>
      </w:pPr>
    </w:p>
    <w:tbl>
      <w:tblPr>
        <w:tblStyle w:val="TableGrid"/>
        <w:tblW w:w="0" w:type="auto"/>
        <w:tblInd w:w="3755" w:type="dxa"/>
        <w:tblLayout w:type="fixed"/>
        <w:tblLook w:val="04A0" w:firstRow="1" w:lastRow="0" w:firstColumn="1" w:lastColumn="0" w:noHBand="0" w:noVBand="1"/>
      </w:tblPr>
      <w:tblGrid>
        <w:gridCol w:w="1843"/>
        <w:gridCol w:w="1260"/>
      </w:tblGrid>
      <w:tr w:rsidR="00D4161D" w:rsidTr="00D4161D">
        <w:trPr>
          <w:trHeight w:val="295"/>
        </w:trPr>
        <w:tc>
          <w:tcPr>
            <w:tcW w:w="1843" w:type="dxa"/>
          </w:tcPr>
          <w:p w:rsidR="00D4161D" w:rsidRPr="00A55558" w:rsidRDefault="00D4161D" w:rsidP="00D4161D">
            <w:pPr>
              <w:pStyle w:val="Tabletext"/>
              <w:spacing w:before="240" w:after="240"/>
              <w:rPr>
                <w:b/>
              </w:rPr>
            </w:pPr>
            <w:r w:rsidRPr="00A55558">
              <w:rPr>
                <w:b/>
              </w:rPr>
              <w:t>Malware</w:t>
            </w:r>
          </w:p>
        </w:tc>
        <w:tc>
          <w:tcPr>
            <w:tcW w:w="1260" w:type="dxa"/>
          </w:tcPr>
          <w:p w:rsidR="00D4161D" w:rsidRPr="00A55558" w:rsidRDefault="00D4161D" w:rsidP="00D4161D">
            <w:pPr>
              <w:pStyle w:val="Tabletext"/>
              <w:spacing w:before="240" w:after="240"/>
              <w:rPr>
                <w:b/>
              </w:rPr>
            </w:pPr>
            <w:r w:rsidRPr="00A55558">
              <w:rPr>
                <w:rFonts w:cs="Arial"/>
                <w:b/>
              </w:rPr>
              <w:t>Tick</w:t>
            </w:r>
            <w:r w:rsidRPr="00A55558">
              <w:rPr>
                <w:b/>
              </w:rPr>
              <w:t xml:space="preserve"> (</w:t>
            </w:r>
            <w:r w:rsidRPr="00A55558">
              <w:rPr>
                <w:rFonts w:ascii="Wingdings" w:hAnsi="Wingdings" w:cs="Wingdings"/>
                <w:b/>
              </w:rPr>
              <w:t></w:t>
            </w:r>
            <w:r w:rsidRPr="00A55558">
              <w:rPr>
                <w:b/>
              </w:rPr>
              <w:t>)</w:t>
            </w:r>
          </w:p>
        </w:tc>
      </w:tr>
      <w:tr w:rsidR="00D4161D" w:rsidTr="00D4161D">
        <w:trPr>
          <w:trHeight w:val="295"/>
        </w:trPr>
        <w:tc>
          <w:tcPr>
            <w:tcW w:w="1843" w:type="dxa"/>
          </w:tcPr>
          <w:p w:rsidR="00D4161D" w:rsidRDefault="00D4161D" w:rsidP="00D4161D">
            <w:pPr>
              <w:pStyle w:val="Tabletext"/>
              <w:spacing w:before="240" w:after="240"/>
            </w:pPr>
            <w:r>
              <w:t>Sandboxing</w:t>
            </w:r>
          </w:p>
        </w:tc>
        <w:tc>
          <w:tcPr>
            <w:tcW w:w="1260" w:type="dxa"/>
          </w:tcPr>
          <w:p w:rsidR="00D4161D" w:rsidRDefault="00D4161D" w:rsidP="00D4161D">
            <w:pPr>
              <w:pStyle w:val="Tabletext"/>
              <w:spacing w:before="240" w:after="240"/>
            </w:pPr>
          </w:p>
        </w:tc>
      </w:tr>
      <w:tr w:rsidR="00D4161D" w:rsidTr="00D4161D">
        <w:tc>
          <w:tcPr>
            <w:tcW w:w="1843" w:type="dxa"/>
          </w:tcPr>
          <w:p w:rsidR="00D4161D" w:rsidRDefault="00D4161D" w:rsidP="00D4161D">
            <w:pPr>
              <w:pStyle w:val="Tabletext"/>
              <w:spacing w:before="240" w:after="240"/>
            </w:pPr>
            <w:r w:rsidRPr="008C7C58">
              <w:t>Zombie</w:t>
            </w:r>
          </w:p>
        </w:tc>
        <w:tc>
          <w:tcPr>
            <w:tcW w:w="1260" w:type="dxa"/>
          </w:tcPr>
          <w:p w:rsidR="00D4161D" w:rsidRDefault="00D4161D" w:rsidP="00D4161D">
            <w:pPr>
              <w:pStyle w:val="Tabletext"/>
              <w:spacing w:before="240" w:after="240"/>
            </w:pPr>
          </w:p>
        </w:tc>
      </w:tr>
      <w:tr w:rsidR="00D4161D" w:rsidTr="00D4161D">
        <w:tc>
          <w:tcPr>
            <w:tcW w:w="1843" w:type="dxa"/>
          </w:tcPr>
          <w:p w:rsidR="00D4161D" w:rsidRDefault="00D4161D" w:rsidP="00D4161D">
            <w:pPr>
              <w:pStyle w:val="Tabletext"/>
              <w:spacing w:before="240" w:after="240"/>
            </w:pPr>
            <w:r>
              <w:t>NAT router</w:t>
            </w:r>
          </w:p>
        </w:tc>
        <w:tc>
          <w:tcPr>
            <w:tcW w:w="1260" w:type="dxa"/>
          </w:tcPr>
          <w:p w:rsidR="00D4161D" w:rsidRDefault="00D4161D" w:rsidP="00D4161D">
            <w:pPr>
              <w:pStyle w:val="Tabletext"/>
              <w:spacing w:before="240" w:after="240"/>
            </w:pPr>
          </w:p>
        </w:tc>
      </w:tr>
      <w:tr w:rsidR="00D4161D" w:rsidTr="00D4161D">
        <w:tc>
          <w:tcPr>
            <w:tcW w:w="1843" w:type="dxa"/>
          </w:tcPr>
          <w:p w:rsidR="00D4161D" w:rsidRDefault="00D4161D" w:rsidP="00D4161D">
            <w:pPr>
              <w:pStyle w:val="Tabletext"/>
              <w:spacing w:before="240" w:after="240"/>
            </w:pPr>
            <w:r>
              <w:t>Key logger</w:t>
            </w:r>
          </w:p>
        </w:tc>
        <w:tc>
          <w:tcPr>
            <w:tcW w:w="1260" w:type="dxa"/>
          </w:tcPr>
          <w:p w:rsidR="00D4161D" w:rsidRDefault="00D4161D" w:rsidP="00D4161D">
            <w:pPr>
              <w:pStyle w:val="Tabletext"/>
              <w:spacing w:before="240" w:after="240"/>
            </w:pPr>
          </w:p>
        </w:tc>
      </w:tr>
    </w:tbl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are </w:t>
      </w:r>
      <w:r>
        <w:rPr>
          <w:rFonts w:cs="Arial"/>
          <w:b/>
        </w:rPr>
        <w:t>two</w:t>
      </w:r>
      <w:r>
        <w:rPr>
          <w:rFonts w:cs="Arial"/>
        </w:rPr>
        <w:t xml:space="preserve"> methods that could have been used to infect a laptop with malware?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D4161D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are </w:t>
      </w:r>
      <w:r>
        <w:rPr>
          <w:rFonts w:cs="Arial"/>
          <w:b/>
        </w:rPr>
        <w:t>two</w:t>
      </w:r>
      <w:r>
        <w:rPr>
          <w:rFonts w:cs="Arial"/>
        </w:rPr>
        <w:t xml:space="preserve"> types of anti-malware that should be used to protect a laptop?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4161D" w:rsidRPr="00D71DF6" w:rsidRDefault="00D4161D" w:rsidP="00341B1B">
      <w:pPr>
        <w:pStyle w:val="ListParagraph"/>
        <w:numPr>
          <w:ilvl w:val="0"/>
          <w:numId w:val="2"/>
        </w:numPr>
        <w:spacing w:before="240"/>
        <w:ind w:left="720"/>
        <w:rPr>
          <w:rFonts w:cs="Arial"/>
          <w:b/>
        </w:rPr>
      </w:pPr>
    </w:p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t>How could phishing take place at a call centre?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4161D" w:rsidRDefault="00D4161D" w:rsidP="00D4161D">
      <w:pPr>
        <w:spacing w:before="240"/>
        <w:rPr>
          <w:rFonts w:cs="Arial"/>
        </w:rPr>
      </w:pPr>
    </w:p>
    <w:p w:rsidR="00D4161D" w:rsidRPr="00D4161D" w:rsidRDefault="00D4161D" w:rsidP="00D4161D">
      <w:pPr>
        <w:spacing w:before="240"/>
        <w:rPr>
          <w:rFonts w:cs="Arial"/>
        </w:rPr>
        <w:sectPr w:rsidR="00D4161D" w:rsidRPr="00D4161D" w:rsidSect="002E04B3"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lastRenderedPageBreak/>
        <w:t xml:space="preserve">What are </w:t>
      </w:r>
      <w:r w:rsidRPr="00D4161D">
        <w:rPr>
          <w:rFonts w:cs="Arial"/>
          <w:b/>
        </w:rPr>
        <w:t>two</w:t>
      </w:r>
      <w:r>
        <w:rPr>
          <w:rFonts w:cs="Arial"/>
        </w:rPr>
        <w:t xml:space="preserve"> potential problems to a call centre if phishing takes place?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Describe </w:t>
      </w:r>
      <w:r>
        <w:rPr>
          <w:rFonts w:cs="Arial"/>
          <w:b/>
        </w:rPr>
        <w:t xml:space="preserve">one </w:t>
      </w:r>
      <w:r>
        <w:rPr>
          <w:rFonts w:cs="Arial"/>
        </w:rPr>
        <w:t>other example of social engineering that employees at the call centre should be aware of.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4161D" w:rsidRPr="00D71DF6" w:rsidRDefault="00D4161D" w:rsidP="00341B1B">
      <w:pPr>
        <w:pStyle w:val="ListParagraph"/>
        <w:numPr>
          <w:ilvl w:val="0"/>
          <w:numId w:val="2"/>
        </w:numPr>
        <w:spacing w:before="240"/>
        <w:ind w:left="720"/>
        <w:rPr>
          <w:rFonts w:cs="Arial"/>
          <w:b/>
        </w:rPr>
      </w:pPr>
    </w:p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t>What is meant by the term ‘brute force attack’?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are </w:t>
      </w:r>
      <w:r>
        <w:rPr>
          <w:rFonts w:cs="Arial"/>
          <w:b/>
        </w:rPr>
        <w:t>four</w:t>
      </w:r>
      <w:r>
        <w:rPr>
          <w:rFonts w:cs="Arial"/>
        </w:rPr>
        <w:t xml:space="preserve"> features of a strong password?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are </w:t>
      </w:r>
      <w:r>
        <w:rPr>
          <w:rFonts w:cs="Arial"/>
          <w:b/>
        </w:rPr>
        <w:t>two</w:t>
      </w:r>
      <w:r>
        <w:rPr>
          <w:rFonts w:cs="Arial"/>
        </w:rPr>
        <w:t xml:space="preserve"> measures in addition to a password that could be used to keep a computer’s data secure?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4161D" w:rsidRPr="00D71DF6" w:rsidRDefault="00D4161D" w:rsidP="00341B1B">
      <w:pPr>
        <w:pStyle w:val="ListParagraph"/>
        <w:numPr>
          <w:ilvl w:val="0"/>
          <w:numId w:val="2"/>
        </w:numPr>
        <w:spacing w:before="240"/>
        <w:ind w:left="720"/>
        <w:rPr>
          <w:rFonts w:cs="Arial"/>
          <w:b/>
        </w:rPr>
      </w:pPr>
    </w:p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are </w:t>
      </w:r>
      <w:r>
        <w:rPr>
          <w:rFonts w:cs="Arial"/>
          <w:b/>
        </w:rPr>
        <w:t>three</w:t>
      </w:r>
      <w:r>
        <w:rPr>
          <w:rFonts w:cs="Arial"/>
        </w:rPr>
        <w:t xml:space="preserve"> reasons why companies may be targeted by a denial of service attack?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4416B" w:rsidRDefault="0014416B" w:rsidP="0014416B">
      <w:pPr>
        <w:pStyle w:val="ListParagraph"/>
        <w:spacing w:before="240" w:after="0" w:line="240" w:lineRule="auto"/>
        <w:ind w:left="1440"/>
        <w:rPr>
          <w:rFonts w:cs="Arial"/>
        </w:rPr>
      </w:pPr>
    </w:p>
    <w:p w:rsidR="0014416B" w:rsidRDefault="0014416B" w:rsidP="0014416B">
      <w:r>
        <w:br w:type="page"/>
      </w:r>
    </w:p>
    <w:p w:rsidR="00D4161D" w:rsidRPr="008E57CE" w:rsidRDefault="00D4161D" w:rsidP="00341B1B">
      <w:pPr>
        <w:pStyle w:val="ListParagraph"/>
        <w:numPr>
          <w:ilvl w:val="1"/>
          <w:numId w:val="2"/>
        </w:numPr>
        <w:spacing w:before="240" w:after="0" w:line="240" w:lineRule="auto"/>
        <w:rPr>
          <w:rFonts w:cs="Arial"/>
        </w:rPr>
      </w:pPr>
      <w:r>
        <w:rPr>
          <w:rFonts w:cs="Arial"/>
        </w:rPr>
        <w:lastRenderedPageBreak/>
        <w:t xml:space="preserve">What are </w:t>
      </w:r>
      <w:r>
        <w:rPr>
          <w:rFonts w:cs="Arial"/>
          <w:b/>
        </w:rPr>
        <w:t>two</w:t>
      </w:r>
      <w:r>
        <w:rPr>
          <w:rFonts w:cs="Arial"/>
        </w:rPr>
        <w:t xml:space="preserve"> measures that a company could take to prepare for a denial of service attack?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D4161D" w:rsidRDefault="00D4161D" w:rsidP="00341B1B">
      <w:pPr>
        <w:pStyle w:val="ListParagraph"/>
        <w:numPr>
          <w:ilvl w:val="0"/>
          <w:numId w:val="2"/>
        </w:numPr>
        <w:spacing w:before="240"/>
        <w:rPr>
          <w:rFonts w:cs="Arial"/>
          <w:b/>
        </w:rPr>
      </w:pPr>
      <w:r>
        <w:rPr>
          <w:rFonts w:cs="Arial"/>
        </w:rPr>
        <w:t xml:space="preserve">It is important that all users of a computer network realise what they can and cannot access on the network. The </w:t>
      </w:r>
      <w:r>
        <w:rPr>
          <w:rFonts w:cs="Arial"/>
          <w:b/>
        </w:rPr>
        <w:t>table</w:t>
      </w:r>
      <w:r>
        <w:rPr>
          <w:rFonts w:cs="Arial"/>
        </w:rPr>
        <w:t xml:space="preserve"> below lists some actions that a student, a tutor and a network manager have authority to perform on a school network.</w:t>
      </w:r>
    </w:p>
    <w:p w:rsidR="00D4161D" w:rsidRDefault="00D4161D" w:rsidP="00D4161D">
      <w:pPr>
        <w:spacing w:before="240"/>
        <w:ind w:left="630"/>
        <w:rPr>
          <w:rFonts w:cs="Arial"/>
        </w:rPr>
      </w:pPr>
      <w:r>
        <w:rPr>
          <w:rFonts w:cs="Arial"/>
        </w:rPr>
        <w:t xml:space="preserve">Tick </w:t>
      </w:r>
      <w:r>
        <w:rPr>
          <w:rFonts w:cs="Arial"/>
          <w:b/>
        </w:rPr>
        <w:t xml:space="preserve">one </w:t>
      </w:r>
      <w:r>
        <w:rPr>
          <w:rFonts w:cs="Arial"/>
        </w:rPr>
        <w:t>box in each row to show which action a student, a tutor and a network manager are authorised to undertake.</w:t>
      </w:r>
    </w:p>
    <w:tbl>
      <w:tblPr>
        <w:tblStyle w:val="TableGrid11"/>
        <w:tblW w:w="0" w:type="auto"/>
        <w:tblInd w:w="738" w:type="dxa"/>
        <w:tblLook w:val="04A0" w:firstRow="1" w:lastRow="0" w:firstColumn="1" w:lastColumn="0" w:noHBand="0" w:noVBand="1"/>
      </w:tblPr>
      <w:tblGrid>
        <w:gridCol w:w="3503"/>
        <w:gridCol w:w="1627"/>
        <w:gridCol w:w="1620"/>
        <w:gridCol w:w="2140"/>
      </w:tblGrid>
      <w:tr w:rsidR="00D4161D" w:rsidRPr="00F73D6E" w:rsidTr="00D4161D">
        <w:tc>
          <w:tcPr>
            <w:tcW w:w="3503" w:type="dxa"/>
          </w:tcPr>
          <w:p w:rsidR="00D4161D" w:rsidRPr="00E27CF3" w:rsidRDefault="00D4161D" w:rsidP="00D4161D">
            <w:pPr>
              <w:pStyle w:val="Tabletext"/>
              <w:spacing w:before="240" w:after="240"/>
              <w:rPr>
                <w:b/>
              </w:rPr>
            </w:pPr>
            <w:r w:rsidRPr="00E27CF3">
              <w:rPr>
                <w:b/>
              </w:rPr>
              <w:t>Action</w:t>
            </w:r>
          </w:p>
        </w:tc>
        <w:tc>
          <w:tcPr>
            <w:tcW w:w="1627" w:type="dxa"/>
          </w:tcPr>
          <w:p w:rsidR="00D4161D" w:rsidRPr="00E27CF3" w:rsidRDefault="00D4161D" w:rsidP="00D4161D">
            <w:pPr>
              <w:pStyle w:val="Tabletext"/>
              <w:spacing w:before="240" w:after="240"/>
              <w:rPr>
                <w:b/>
              </w:rPr>
            </w:pPr>
            <w:r w:rsidRPr="00E27CF3">
              <w:rPr>
                <w:b/>
              </w:rPr>
              <w:t>Student</w:t>
            </w:r>
          </w:p>
        </w:tc>
        <w:tc>
          <w:tcPr>
            <w:tcW w:w="1620" w:type="dxa"/>
          </w:tcPr>
          <w:p w:rsidR="00D4161D" w:rsidRPr="00E27CF3" w:rsidRDefault="00D4161D" w:rsidP="00D4161D">
            <w:pPr>
              <w:pStyle w:val="Tabletext"/>
              <w:spacing w:before="240" w:after="240"/>
              <w:rPr>
                <w:b/>
              </w:rPr>
            </w:pPr>
            <w:r w:rsidRPr="00E27CF3">
              <w:rPr>
                <w:b/>
              </w:rPr>
              <w:t>Tutor</w:t>
            </w:r>
          </w:p>
        </w:tc>
        <w:tc>
          <w:tcPr>
            <w:tcW w:w="2140" w:type="dxa"/>
          </w:tcPr>
          <w:p w:rsidR="00D4161D" w:rsidRPr="00E27CF3" w:rsidRDefault="00D4161D" w:rsidP="00D4161D">
            <w:pPr>
              <w:pStyle w:val="Tabletext"/>
              <w:spacing w:before="240" w:after="240"/>
              <w:rPr>
                <w:b/>
              </w:rPr>
            </w:pPr>
            <w:r w:rsidRPr="00E27CF3">
              <w:rPr>
                <w:b/>
              </w:rPr>
              <w:t>Network manager</w:t>
            </w:r>
          </w:p>
        </w:tc>
      </w:tr>
      <w:tr w:rsidR="00D4161D" w:rsidRPr="00F73D6E" w:rsidTr="00D4161D">
        <w:tc>
          <w:tcPr>
            <w:tcW w:w="3503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  <w:r w:rsidRPr="00F73D6E">
              <w:t>Change system settings</w:t>
            </w:r>
          </w:p>
        </w:tc>
        <w:tc>
          <w:tcPr>
            <w:tcW w:w="1627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162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214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</w:tr>
      <w:tr w:rsidR="00D4161D" w:rsidRPr="00F73D6E" w:rsidTr="00D4161D">
        <w:tc>
          <w:tcPr>
            <w:tcW w:w="3503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  <w:r w:rsidRPr="00F73D6E">
              <w:t>Access a shared area for students</w:t>
            </w:r>
          </w:p>
        </w:tc>
        <w:tc>
          <w:tcPr>
            <w:tcW w:w="1627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162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214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</w:tr>
      <w:tr w:rsidR="00D4161D" w:rsidRPr="00F73D6E" w:rsidTr="00D4161D">
        <w:tc>
          <w:tcPr>
            <w:tcW w:w="3503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  <w:r w:rsidRPr="00F73D6E">
              <w:t>Add or delete network users</w:t>
            </w:r>
          </w:p>
        </w:tc>
        <w:tc>
          <w:tcPr>
            <w:tcW w:w="1627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162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214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</w:tr>
      <w:tr w:rsidR="00D4161D" w:rsidRPr="00F73D6E" w:rsidTr="00D4161D">
        <w:tc>
          <w:tcPr>
            <w:tcW w:w="3503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  <w:r w:rsidRPr="00F73D6E">
              <w:t>Access the student</w:t>
            </w:r>
            <w:r>
              <w:t xml:space="preserve">’s file </w:t>
            </w:r>
            <w:r w:rsidRPr="00F73D6E">
              <w:t>and make changes to it</w:t>
            </w:r>
          </w:p>
        </w:tc>
        <w:tc>
          <w:tcPr>
            <w:tcW w:w="1627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162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214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</w:tr>
      <w:tr w:rsidR="00D4161D" w:rsidRPr="00F73D6E" w:rsidTr="00D4161D">
        <w:tc>
          <w:tcPr>
            <w:tcW w:w="3503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  <w:r>
              <w:t>Access a shared area for tutors</w:t>
            </w:r>
          </w:p>
        </w:tc>
        <w:tc>
          <w:tcPr>
            <w:tcW w:w="1627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162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214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</w:tr>
      <w:tr w:rsidR="00D4161D" w:rsidRPr="00F73D6E" w:rsidTr="00D4161D">
        <w:tc>
          <w:tcPr>
            <w:tcW w:w="3503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  <w:r w:rsidRPr="00F73D6E">
              <w:t>Install software</w:t>
            </w:r>
          </w:p>
        </w:tc>
        <w:tc>
          <w:tcPr>
            <w:tcW w:w="1627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162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  <w:tc>
          <w:tcPr>
            <w:tcW w:w="2140" w:type="dxa"/>
          </w:tcPr>
          <w:p w:rsidR="00D4161D" w:rsidRPr="00F73D6E" w:rsidRDefault="00D4161D" w:rsidP="00D4161D">
            <w:pPr>
              <w:pStyle w:val="Tabletext"/>
              <w:spacing w:before="240" w:after="240"/>
            </w:pPr>
          </w:p>
        </w:tc>
      </w:tr>
    </w:tbl>
    <w:p w:rsidR="00D4161D" w:rsidRPr="00D4161D" w:rsidRDefault="00D4161D" w:rsidP="00341B1B">
      <w:pPr>
        <w:pStyle w:val="ListParagraph"/>
        <w:numPr>
          <w:ilvl w:val="0"/>
          <w:numId w:val="2"/>
        </w:numPr>
        <w:spacing w:before="240"/>
        <w:rPr>
          <w:rFonts w:cs="Arial"/>
          <w:b/>
        </w:rPr>
      </w:pPr>
      <w:r w:rsidRPr="00FE0AC0">
        <w:t xml:space="preserve">Josh works </w:t>
      </w:r>
      <w:r w:rsidRPr="00F73D6E">
        <w:t>in the finance department of a council.  He has been asked by his manager to email an important document containing personal and financial information, to Saida, who works at a firm of accountan</w:t>
      </w:r>
      <w:r>
        <w:t xml:space="preserve">ts located in another part </w:t>
      </w:r>
      <w:r w:rsidRPr="00F73D6E">
        <w:t>of the country.</w:t>
      </w:r>
    </w:p>
    <w:p w:rsidR="00D4161D" w:rsidRPr="00D71DF6" w:rsidRDefault="00D4161D" w:rsidP="00D4161D">
      <w:pPr>
        <w:pStyle w:val="ListParagraph"/>
        <w:spacing w:before="240"/>
        <w:ind w:left="630"/>
        <w:rPr>
          <w:rFonts w:cs="Arial"/>
          <w:b/>
        </w:rPr>
      </w:pPr>
    </w:p>
    <w:p w:rsidR="00D4161D" w:rsidRPr="008E57CE" w:rsidRDefault="00E46EE2" w:rsidP="00341B1B">
      <w:pPr>
        <w:pStyle w:val="ListParagraph"/>
        <w:numPr>
          <w:ilvl w:val="1"/>
          <w:numId w:val="3"/>
        </w:numPr>
        <w:spacing w:before="240" w:after="0" w:line="240" w:lineRule="auto"/>
        <w:rPr>
          <w:rFonts w:cs="Arial"/>
        </w:rPr>
      </w:pPr>
      <w:r>
        <w:rPr>
          <w:rFonts w:cs="Arial"/>
        </w:rPr>
        <w:t>What is</w:t>
      </w:r>
      <w:r w:rsidRPr="00F73D6E">
        <w:rPr>
          <w:rFonts w:cs="Arial"/>
          <w:b/>
        </w:rPr>
        <w:t xml:space="preserve"> one </w:t>
      </w:r>
      <w:r w:rsidRPr="00F73D6E">
        <w:rPr>
          <w:rFonts w:cs="Arial"/>
        </w:rPr>
        <w:t xml:space="preserve">method that </w:t>
      </w:r>
      <w:r>
        <w:rPr>
          <w:rFonts w:cs="Arial"/>
        </w:rPr>
        <w:t>a business</w:t>
      </w:r>
      <w:r w:rsidRPr="00F73D6E">
        <w:rPr>
          <w:rFonts w:cs="Arial"/>
        </w:rPr>
        <w:t xml:space="preserve"> could use to ensure that </w:t>
      </w:r>
      <w:r>
        <w:rPr>
          <w:rFonts w:cs="Arial"/>
        </w:rPr>
        <w:t>sensitive</w:t>
      </w:r>
      <w:r w:rsidRPr="00F73D6E">
        <w:rPr>
          <w:rFonts w:cs="Arial"/>
        </w:rPr>
        <w:t xml:space="preserve"> document</w:t>
      </w:r>
      <w:r>
        <w:rPr>
          <w:rFonts w:cs="Arial"/>
        </w:rPr>
        <w:t>s</w:t>
      </w:r>
      <w:r w:rsidRPr="00F73D6E">
        <w:rPr>
          <w:rFonts w:cs="Arial"/>
        </w:rPr>
        <w:t xml:space="preserve"> will not be read by anyone </w:t>
      </w:r>
      <w:r>
        <w:rPr>
          <w:rFonts w:cs="Arial"/>
        </w:rPr>
        <w:t>except the intended recipient?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4416B" w:rsidRDefault="0014416B" w:rsidP="0014416B">
      <w:pPr>
        <w:spacing w:before="240" w:after="0" w:line="240" w:lineRule="auto"/>
        <w:rPr>
          <w:rFonts w:cs="Arial"/>
        </w:rPr>
      </w:pPr>
    </w:p>
    <w:p w:rsidR="0014416B" w:rsidRDefault="0014416B" w:rsidP="0014416B">
      <w:r>
        <w:br w:type="page"/>
      </w:r>
    </w:p>
    <w:p w:rsidR="00E46EE2" w:rsidRPr="00E46EE2" w:rsidRDefault="00E46EE2" w:rsidP="00341B1B">
      <w:pPr>
        <w:pStyle w:val="ListParagraph"/>
        <w:numPr>
          <w:ilvl w:val="1"/>
          <w:numId w:val="3"/>
        </w:numPr>
        <w:spacing w:before="240" w:after="0" w:line="240" w:lineRule="auto"/>
        <w:rPr>
          <w:rFonts w:cs="Arial"/>
        </w:rPr>
      </w:pPr>
      <w:r w:rsidRPr="00E46EE2">
        <w:rPr>
          <w:rFonts w:cs="Arial"/>
        </w:rPr>
        <w:lastRenderedPageBreak/>
        <w:t>Convert this cipher text into plain text.</w:t>
      </w:r>
    </w:p>
    <w:p w:rsidR="00E46EE2" w:rsidRDefault="00E46EE2" w:rsidP="00E46EE2">
      <w:pPr>
        <w:pStyle w:val="ListParagraph"/>
        <w:spacing w:before="240" w:after="0" w:line="240" w:lineRule="auto"/>
        <w:ind w:left="1440"/>
        <w:rPr>
          <w:rFonts w:cs="Arial"/>
        </w:rPr>
      </w:pPr>
    </w:p>
    <w:p w:rsidR="00D4161D" w:rsidRDefault="00E46EE2" w:rsidP="0014416B">
      <w:pPr>
        <w:pStyle w:val="ListParagraph"/>
        <w:spacing w:before="240" w:line="240" w:lineRule="auto"/>
        <w:ind w:left="1440"/>
        <w:jc w:val="center"/>
        <w:rPr>
          <w:rFonts w:cs="Arial"/>
          <w:b/>
        </w:rPr>
      </w:pPr>
      <w:r w:rsidRPr="00E46EE2">
        <w:rPr>
          <w:rFonts w:cs="Arial"/>
          <w:b/>
        </w:rPr>
        <w:t>XLI  HEXE  MW  WIGYVI</w:t>
      </w:r>
    </w:p>
    <w:p w:rsidR="0014416B" w:rsidRPr="00E46EE2" w:rsidRDefault="0014416B" w:rsidP="0014416B">
      <w:pPr>
        <w:pStyle w:val="ListParagraph"/>
        <w:spacing w:before="240" w:line="240" w:lineRule="auto"/>
        <w:ind w:left="1440"/>
        <w:jc w:val="center"/>
        <w:rPr>
          <w:rFonts w:cs="Arial"/>
          <w:b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4161D" w:rsidRPr="007151CF" w:rsidTr="00374E65">
        <w:trPr>
          <w:trHeight w:val="1353"/>
        </w:trPr>
        <w:tc>
          <w:tcPr>
            <w:tcW w:w="8305" w:type="dxa"/>
          </w:tcPr>
          <w:p w:rsidR="00D4161D" w:rsidRPr="007151CF" w:rsidRDefault="00D4161D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E46EE2" w:rsidRDefault="00E46EE2" w:rsidP="00341B1B">
      <w:pPr>
        <w:pStyle w:val="ListParagraph"/>
        <w:numPr>
          <w:ilvl w:val="1"/>
          <w:numId w:val="3"/>
        </w:numPr>
        <w:spacing w:before="240" w:after="0" w:line="240" w:lineRule="auto"/>
        <w:rPr>
          <w:rFonts w:cs="Arial"/>
        </w:rPr>
      </w:pPr>
      <w:r w:rsidRPr="00B65182">
        <w:rPr>
          <w:rFonts w:cs="Arial"/>
        </w:rPr>
        <w:t>The</w:t>
      </w:r>
      <w:r>
        <w:rPr>
          <w:rFonts w:cs="Arial"/>
          <w:b/>
        </w:rPr>
        <w:t xml:space="preserve"> table </w:t>
      </w:r>
      <w:r w:rsidRPr="00B65182">
        <w:rPr>
          <w:rFonts w:cs="Arial"/>
        </w:rPr>
        <w:t>below</w:t>
      </w:r>
      <w:r>
        <w:rPr>
          <w:rFonts w:cs="Arial"/>
          <w:b/>
        </w:rPr>
        <w:t xml:space="preserve"> </w:t>
      </w:r>
      <w:r>
        <w:rPr>
          <w:rFonts w:cs="Arial"/>
        </w:rPr>
        <w:t>lists three statements.</w:t>
      </w:r>
      <w:r w:rsidRPr="00F73D6E">
        <w:rPr>
          <w:rFonts w:cs="Arial"/>
        </w:rPr>
        <w:t xml:space="preserve"> Tick</w:t>
      </w:r>
      <w:r w:rsidRPr="00F73D6E">
        <w:t xml:space="preserve"> </w:t>
      </w:r>
      <w:r w:rsidRPr="00F73D6E">
        <w:rPr>
          <w:rFonts w:cs="Arial"/>
          <w:b/>
          <w:bCs/>
        </w:rPr>
        <w:t xml:space="preserve">one </w:t>
      </w:r>
      <w:r w:rsidRPr="00F73D6E">
        <w:rPr>
          <w:rFonts w:cs="Arial"/>
        </w:rPr>
        <w:t xml:space="preserve">box in each row to show whether a statement is </w:t>
      </w:r>
      <w:r w:rsidRPr="00E27CF3">
        <w:rPr>
          <w:rFonts w:cs="Arial"/>
          <w:b/>
        </w:rPr>
        <w:t>True</w:t>
      </w:r>
      <w:r w:rsidRPr="00F73D6E">
        <w:rPr>
          <w:rFonts w:cs="Arial"/>
        </w:rPr>
        <w:t xml:space="preserve"> or </w:t>
      </w:r>
      <w:r w:rsidRPr="00E27CF3">
        <w:rPr>
          <w:rFonts w:cs="Arial"/>
          <w:b/>
        </w:rPr>
        <w:t>False</w:t>
      </w:r>
      <w:r w:rsidRPr="00F73D6E">
        <w:rPr>
          <w:rFonts w:cs="Arial"/>
        </w:rPr>
        <w:t>.</w:t>
      </w:r>
    </w:p>
    <w:p w:rsidR="00E46EE2" w:rsidRDefault="00E46EE2" w:rsidP="00E46EE2">
      <w:pPr>
        <w:spacing w:before="240" w:after="0" w:line="240" w:lineRule="auto"/>
        <w:rPr>
          <w:rFonts w:cs="Arial"/>
        </w:rPr>
      </w:pPr>
    </w:p>
    <w:tbl>
      <w:tblPr>
        <w:tblStyle w:val="TableGrid1"/>
        <w:tblW w:w="0" w:type="auto"/>
        <w:tblInd w:w="1526" w:type="dxa"/>
        <w:tblLook w:val="04A0" w:firstRow="1" w:lastRow="0" w:firstColumn="1" w:lastColumn="0" w:noHBand="0" w:noVBand="1"/>
      </w:tblPr>
      <w:tblGrid>
        <w:gridCol w:w="4111"/>
        <w:gridCol w:w="1941"/>
        <w:gridCol w:w="2250"/>
      </w:tblGrid>
      <w:tr w:rsidR="00E46EE2" w:rsidRPr="00F73D6E" w:rsidTr="00E46EE2">
        <w:tc>
          <w:tcPr>
            <w:tcW w:w="4111" w:type="dxa"/>
          </w:tcPr>
          <w:p w:rsidR="00E46EE2" w:rsidRPr="00E27CF3" w:rsidRDefault="00E46EE2" w:rsidP="00E46EE2">
            <w:pPr>
              <w:pStyle w:val="Tabletext"/>
              <w:spacing w:before="240" w:after="240"/>
              <w:rPr>
                <w:b/>
              </w:rPr>
            </w:pPr>
            <w:r w:rsidRPr="00E27CF3">
              <w:rPr>
                <w:b/>
              </w:rPr>
              <w:t>Statement</w:t>
            </w:r>
          </w:p>
        </w:tc>
        <w:tc>
          <w:tcPr>
            <w:tcW w:w="1941" w:type="dxa"/>
          </w:tcPr>
          <w:p w:rsidR="00E46EE2" w:rsidRPr="00E27CF3" w:rsidRDefault="00E46EE2" w:rsidP="00E46EE2">
            <w:pPr>
              <w:pStyle w:val="Tabletext"/>
              <w:spacing w:before="240" w:after="240"/>
              <w:rPr>
                <w:b/>
              </w:rPr>
            </w:pPr>
            <w:r w:rsidRPr="00E27CF3">
              <w:rPr>
                <w:b/>
              </w:rPr>
              <w:t>True</w:t>
            </w:r>
          </w:p>
        </w:tc>
        <w:tc>
          <w:tcPr>
            <w:tcW w:w="2250" w:type="dxa"/>
          </w:tcPr>
          <w:p w:rsidR="00E46EE2" w:rsidRPr="00E27CF3" w:rsidRDefault="00E46EE2" w:rsidP="00E46EE2">
            <w:pPr>
              <w:pStyle w:val="Tabletext"/>
              <w:spacing w:before="240" w:after="240"/>
              <w:rPr>
                <w:b/>
              </w:rPr>
            </w:pPr>
            <w:r w:rsidRPr="00E27CF3">
              <w:rPr>
                <w:b/>
              </w:rPr>
              <w:t>False</w:t>
            </w:r>
          </w:p>
        </w:tc>
      </w:tr>
      <w:tr w:rsidR="00E46EE2" w:rsidRPr="00F73D6E" w:rsidTr="00E46EE2">
        <w:tc>
          <w:tcPr>
            <w:tcW w:w="4111" w:type="dxa"/>
          </w:tcPr>
          <w:p w:rsidR="00E46EE2" w:rsidRPr="00F73D6E" w:rsidRDefault="00E46EE2" w:rsidP="00E46EE2">
            <w:pPr>
              <w:pStyle w:val="Tabletext"/>
              <w:spacing w:before="240" w:after="240"/>
            </w:pPr>
            <w:r w:rsidRPr="00F73D6E">
              <w:t>The Caesar cipher is an example of a substitution cipher.</w:t>
            </w:r>
          </w:p>
        </w:tc>
        <w:tc>
          <w:tcPr>
            <w:tcW w:w="1941" w:type="dxa"/>
          </w:tcPr>
          <w:p w:rsidR="00E46EE2" w:rsidRPr="00F73D6E" w:rsidRDefault="00E46EE2" w:rsidP="00E46EE2">
            <w:pPr>
              <w:pStyle w:val="Tabletext"/>
              <w:spacing w:before="240" w:after="240"/>
            </w:pPr>
          </w:p>
        </w:tc>
        <w:tc>
          <w:tcPr>
            <w:tcW w:w="2250" w:type="dxa"/>
          </w:tcPr>
          <w:p w:rsidR="00E46EE2" w:rsidRPr="00F73D6E" w:rsidRDefault="00E46EE2" w:rsidP="00E46EE2">
            <w:pPr>
              <w:pStyle w:val="Tabletext"/>
              <w:spacing w:before="240" w:after="240"/>
            </w:pPr>
          </w:p>
        </w:tc>
      </w:tr>
      <w:tr w:rsidR="00E46EE2" w:rsidRPr="00F73D6E" w:rsidTr="00E46EE2">
        <w:tc>
          <w:tcPr>
            <w:tcW w:w="4111" w:type="dxa"/>
          </w:tcPr>
          <w:p w:rsidR="00E46EE2" w:rsidRPr="00F73D6E" w:rsidRDefault="00E46EE2" w:rsidP="00E46EE2">
            <w:pPr>
              <w:pStyle w:val="Tabletext"/>
              <w:spacing w:before="240" w:after="240"/>
            </w:pPr>
            <w:r w:rsidRPr="00F73D6E">
              <w:t>A private key can be made available to everyone.</w:t>
            </w:r>
          </w:p>
        </w:tc>
        <w:tc>
          <w:tcPr>
            <w:tcW w:w="1941" w:type="dxa"/>
          </w:tcPr>
          <w:p w:rsidR="00E46EE2" w:rsidRPr="00F73D6E" w:rsidRDefault="00E46EE2" w:rsidP="00E46EE2">
            <w:pPr>
              <w:pStyle w:val="Tabletext"/>
              <w:spacing w:before="240" w:after="240"/>
            </w:pPr>
          </w:p>
        </w:tc>
        <w:tc>
          <w:tcPr>
            <w:tcW w:w="2250" w:type="dxa"/>
          </w:tcPr>
          <w:p w:rsidR="00E46EE2" w:rsidRPr="00F73D6E" w:rsidRDefault="00E46EE2" w:rsidP="00E46EE2">
            <w:pPr>
              <w:pStyle w:val="Tabletext"/>
              <w:spacing w:before="240" w:after="240"/>
            </w:pPr>
          </w:p>
        </w:tc>
      </w:tr>
      <w:tr w:rsidR="00E46EE2" w:rsidRPr="00F73D6E" w:rsidTr="00E46EE2">
        <w:tc>
          <w:tcPr>
            <w:tcW w:w="4111" w:type="dxa"/>
          </w:tcPr>
          <w:p w:rsidR="00E46EE2" w:rsidRPr="00F73D6E" w:rsidRDefault="00E46EE2" w:rsidP="00E46EE2">
            <w:pPr>
              <w:pStyle w:val="Tabletext"/>
              <w:spacing w:before="240" w:after="240"/>
            </w:pPr>
            <w:r w:rsidRPr="00F73D6E">
              <w:t>Advanced Encryption Standard uses 128-bit, 192-bit or 256-bit keys.</w:t>
            </w:r>
          </w:p>
        </w:tc>
        <w:tc>
          <w:tcPr>
            <w:tcW w:w="1941" w:type="dxa"/>
          </w:tcPr>
          <w:p w:rsidR="00E46EE2" w:rsidRPr="00F73D6E" w:rsidRDefault="00E46EE2" w:rsidP="00E46EE2">
            <w:pPr>
              <w:pStyle w:val="Tabletext"/>
              <w:spacing w:before="240" w:after="240"/>
            </w:pPr>
          </w:p>
        </w:tc>
        <w:tc>
          <w:tcPr>
            <w:tcW w:w="2250" w:type="dxa"/>
          </w:tcPr>
          <w:p w:rsidR="00E46EE2" w:rsidRPr="00F73D6E" w:rsidRDefault="00E46EE2" w:rsidP="00E46EE2">
            <w:pPr>
              <w:pStyle w:val="Tabletext"/>
              <w:spacing w:before="240" w:after="240"/>
            </w:pPr>
          </w:p>
        </w:tc>
      </w:tr>
    </w:tbl>
    <w:p w:rsidR="00E46EE2" w:rsidRPr="00D71DF6" w:rsidRDefault="00E46EE2" w:rsidP="00341B1B">
      <w:pPr>
        <w:pStyle w:val="ListParagraph"/>
        <w:numPr>
          <w:ilvl w:val="0"/>
          <w:numId w:val="2"/>
        </w:numPr>
        <w:spacing w:before="240"/>
        <w:rPr>
          <w:rFonts w:cs="Arial"/>
          <w:b/>
        </w:rPr>
      </w:pPr>
    </w:p>
    <w:p w:rsidR="00E46EE2" w:rsidRPr="008E57CE" w:rsidRDefault="00E46EE2" w:rsidP="00341B1B">
      <w:pPr>
        <w:pStyle w:val="ListParagraph"/>
        <w:numPr>
          <w:ilvl w:val="1"/>
          <w:numId w:val="4"/>
        </w:numPr>
        <w:spacing w:before="240" w:after="0" w:line="240" w:lineRule="auto"/>
        <w:rPr>
          <w:rFonts w:cs="Arial"/>
        </w:rPr>
      </w:pPr>
      <w:r>
        <w:rPr>
          <w:rFonts w:cs="Arial"/>
        </w:rPr>
        <w:t>What are</w:t>
      </w:r>
      <w:r w:rsidRPr="00F73D6E">
        <w:rPr>
          <w:rFonts w:cs="Arial"/>
        </w:rPr>
        <w:t xml:space="preserve"> </w:t>
      </w:r>
      <w:r w:rsidRPr="00F73D6E">
        <w:rPr>
          <w:rFonts w:cs="Arial"/>
          <w:b/>
        </w:rPr>
        <w:t xml:space="preserve">four </w:t>
      </w:r>
      <w:r w:rsidRPr="00F73D6E">
        <w:rPr>
          <w:rFonts w:cs="Arial"/>
        </w:rPr>
        <w:t>reasons why an attacker might want to target an organisation’s</w:t>
      </w:r>
      <w:r>
        <w:rPr>
          <w:rFonts w:cs="Arial"/>
        </w:rPr>
        <w:t xml:space="preserve"> database with an SQL injection?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E46EE2" w:rsidRPr="007151CF" w:rsidTr="0014416B">
        <w:trPr>
          <w:trHeight w:val="2604"/>
        </w:trPr>
        <w:tc>
          <w:tcPr>
            <w:tcW w:w="8305" w:type="dxa"/>
          </w:tcPr>
          <w:p w:rsidR="00E46EE2" w:rsidRPr="007151CF" w:rsidRDefault="00E46EE2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E46EE2" w:rsidRPr="008E57CE" w:rsidRDefault="00E46EE2" w:rsidP="00341B1B">
      <w:pPr>
        <w:pStyle w:val="ListParagraph"/>
        <w:numPr>
          <w:ilvl w:val="1"/>
          <w:numId w:val="4"/>
        </w:numPr>
        <w:spacing w:before="240" w:after="0" w:line="240" w:lineRule="auto"/>
        <w:rPr>
          <w:rFonts w:cs="Arial"/>
        </w:rPr>
      </w:pPr>
      <w:r>
        <w:rPr>
          <w:rFonts w:cs="Arial"/>
        </w:rPr>
        <w:t>What are</w:t>
      </w:r>
      <w:r>
        <w:rPr>
          <w:rFonts w:cs="Arial"/>
          <w:b/>
        </w:rPr>
        <w:t xml:space="preserve"> two</w:t>
      </w:r>
      <w:r w:rsidRPr="00F73D6E">
        <w:rPr>
          <w:rFonts w:cs="Arial"/>
          <w:b/>
        </w:rPr>
        <w:t xml:space="preserve"> </w:t>
      </w:r>
      <w:r w:rsidRPr="00F73D6E">
        <w:rPr>
          <w:rFonts w:cs="Arial"/>
        </w:rPr>
        <w:t xml:space="preserve">measures </w:t>
      </w:r>
      <w:r>
        <w:rPr>
          <w:rFonts w:cs="Arial"/>
        </w:rPr>
        <w:t xml:space="preserve">that </w:t>
      </w:r>
      <w:r w:rsidRPr="00F73D6E">
        <w:rPr>
          <w:rFonts w:cs="Arial"/>
        </w:rPr>
        <w:t>an organisatio</w:t>
      </w:r>
      <w:r>
        <w:rPr>
          <w:rFonts w:cs="Arial"/>
        </w:rPr>
        <w:t>n</w:t>
      </w:r>
      <w:r w:rsidRPr="00F73D6E">
        <w:rPr>
          <w:rFonts w:cs="Arial"/>
        </w:rPr>
        <w:t xml:space="preserve"> should take to guard their software applications from an SQL injection </w:t>
      </w:r>
      <w:r>
        <w:rPr>
          <w:rFonts w:cs="Arial"/>
        </w:rPr>
        <w:t>attack?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E46EE2" w:rsidRPr="007151CF" w:rsidTr="0014416B">
        <w:trPr>
          <w:trHeight w:val="1929"/>
        </w:trPr>
        <w:tc>
          <w:tcPr>
            <w:tcW w:w="8305" w:type="dxa"/>
          </w:tcPr>
          <w:p w:rsidR="00E46EE2" w:rsidRPr="007151CF" w:rsidRDefault="00E46EE2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E46EE2" w:rsidRPr="00D71DF6" w:rsidRDefault="00E46EE2" w:rsidP="00341B1B">
      <w:pPr>
        <w:pStyle w:val="ListParagraph"/>
        <w:numPr>
          <w:ilvl w:val="0"/>
          <w:numId w:val="2"/>
        </w:numPr>
        <w:spacing w:before="240"/>
        <w:rPr>
          <w:rFonts w:cs="Arial"/>
          <w:b/>
        </w:rPr>
      </w:pPr>
    </w:p>
    <w:p w:rsidR="00E46EE2" w:rsidRPr="00E46EE2" w:rsidRDefault="00E46EE2" w:rsidP="00341B1B">
      <w:pPr>
        <w:pStyle w:val="ListParagraph"/>
        <w:numPr>
          <w:ilvl w:val="0"/>
          <w:numId w:val="5"/>
        </w:numPr>
        <w:spacing w:before="240"/>
        <w:rPr>
          <w:rFonts w:cs="Arial"/>
        </w:rPr>
      </w:pPr>
      <w:r w:rsidRPr="00E46EE2">
        <w:rPr>
          <w:rFonts w:cs="Arial"/>
        </w:rPr>
        <w:t xml:space="preserve">What are </w:t>
      </w:r>
      <w:r w:rsidRPr="0014416B">
        <w:rPr>
          <w:rFonts w:cs="Arial"/>
          <w:b/>
        </w:rPr>
        <w:t>two</w:t>
      </w:r>
      <w:r>
        <w:rPr>
          <w:rFonts w:cs="Arial"/>
        </w:rPr>
        <w:t xml:space="preserve"> advantages of using a firewall?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E46EE2" w:rsidRPr="007151CF" w:rsidTr="00374E65">
        <w:trPr>
          <w:trHeight w:val="1353"/>
        </w:trPr>
        <w:tc>
          <w:tcPr>
            <w:tcW w:w="8305" w:type="dxa"/>
          </w:tcPr>
          <w:p w:rsidR="00E46EE2" w:rsidRPr="007151CF" w:rsidRDefault="00E46EE2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E46EE2" w:rsidRPr="00E46EE2" w:rsidRDefault="00E46EE2" w:rsidP="00341B1B">
      <w:pPr>
        <w:pStyle w:val="ListParagraph"/>
        <w:numPr>
          <w:ilvl w:val="0"/>
          <w:numId w:val="5"/>
        </w:numPr>
        <w:spacing w:before="240"/>
        <w:rPr>
          <w:rFonts w:cs="Arial"/>
        </w:rPr>
      </w:pPr>
      <w:r w:rsidRPr="00E46EE2">
        <w:rPr>
          <w:rFonts w:cs="Arial"/>
        </w:rPr>
        <w:t>Give a comparison of intrusion detection and vulnerability testing.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E46EE2" w:rsidRPr="007151CF" w:rsidTr="00374E65">
        <w:trPr>
          <w:trHeight w:val="1353"/>
        </w:trPr>
        <w:tc>
          <w:tcPr>
            <w:tcW w:w="8305" w:type="dxa"/>
          </w:tcPr>
          <w:p w:rsidR="00E46EE2" w:rsidRPr="007151CF" w:rsidRDefault="00E46EE2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E46EE2" w:rsidRPr="00E46EE2" w:rsidRDefault="00E46EE2" w:rsidP="00341B1B">
      <w:pPr>
        <w:pStyle w:val="ListParagraph"/>
        <w:numPr>
          <w:ilvl w:val="0"/>
          <w:numId w:val="5"/>
        </w:numPr>
        <w:spacing w:before="240"/>
        <w:rPr>
          <w:rFonts w:cs="Arial"/>
        </w:rPr>
      </w:pPr>
      <w:r w:rsidRPr="00E46EE2">
        <w:rPr>
          <w:rFonts w:cs="Arial"/>
        </w:rPr>
        <w:t>Write about how penetration testing helps secure the telecommunication company’s computer network.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E46EE2" w:rsidRPr="007151CF" w:rsidTr="0014416B">
        <w:trPr>
          <w:trHeight w:val="4206"/>
        </w:trPr>
        <w:tc>
          <w:tcPr>
            <w:tcW w:w="8305" w:type="dxa"/>
          </w:tcPr>
          <w:p w:rsidR="00E46EE2" w:rsidRPr="007151CF" w:rsidRDefault="00E46EE2" w:rsidP="00374E65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B72675" w:rsidRDefault="00B72675">
      <w:pPr>
        <w:spacing w:after="0" w:line="240" w:lineRule="auto"/>
        <w:rPr>
          <w:rFonts w:eastAsia="Times New Roman"/>
          <w:b/>
          <w:bCs/>
          <w:color w:val="A4CEDC"/>
          <w:sz w:val="40"/>
          <w:szCs w:val="28"/>
        </w:rPr>
      </w:pPr>
      <w:bookmarkStart w:id="0" w:name="_GoBack"/>
      <w:bookmarkEnd w:id="0"/>
    </w:p>
    <w:sectPr w:rsidR="00B72675" w:rsidSect="004A7E35">
      <w:headerReference w:type="default" r:id="rId8"/>
      <w:pgSz w:w="11906" w:h="16838"/>
      <w:pgMar w:top="1247" w:right="1418" w:bottom="990" w:left="851" w:header="680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1B" w:rsidRDefault="00341B1B" w:rsidP="00D21C92">
      <w:r>
        <w:separator/>
      </w:r>
    </w:p>
  </w:endnote>
  <w:endnote w:type="continuationSeparator" w:id="0">
    <w:p w:rsidR="00341B1B" w:rsidRDefault="00341B1B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1B" w:rsidRDefault="00341B1B" w:rsidP="00D21C92">
      <w:r>
        <w:separator/>
      </w:r>
    </w:p>
  </w:footnote>
  <w:footnote w:type="continuationSeparator" w:id="0">
    <w:p w:rsidR="00341B1B" w:rsidRDefault="00341B1B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0AB"/>
    <w:multiLevelType w:val="hybridMultilevel"/>
    <w:tmpl w:val="12A6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233"/>
    <w:multiLevelType w:val="hybridMultilevel"/>
    <w:tmpl w:val="DA3C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647F"/>
    <w:multiLevelType w:val="hybridMultilevel"/>
    <w:tmpl w:val="7174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09D"/>
    <w:multiLevelType w:val="hybridMultilevel"/>
    <w:tmpl w:val="BF72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2533"/>
    <w:multiLevelType w:val="hybridMultilevel"/>
    <w:tmpl w:val="249E1C22"/>
    <w:lvl w:ilvl="0" w:tplc="F8822E0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7A58"/>
    <w:multiLevelType w:val="hybridMultilevel"/>
    <w:tmpl w:val="AF9E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7AE9"/>
    <w:multiLevelType w:val="hybridMultilevel"/>
    <w:tmpl w:val="174ABD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975E33"/>
    <w:multiLevelType w:val="hybridMultilevel"/>
    <w:tmpl w:val="5014A9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15754"/>
    <w:multiLevelType w:val="hybridMultilevel"/>
    <w:tmpl w:val="ED4E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4317"/>
    <w:multiLevelType w:val="hybridMultilevel"/>
    <w:tmpl w:val="F722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3040"/>
    <w:multiLevelType w:val="hybridMultilevel"/>
    <w:tmpl w:val="5014A9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20669"/>
    <w:multiLevelType w:val="hybridMultilevel"/>
    <w:tmpl w:val="80D4CADE"/>
    <w:lvl w:ilvl="0" w:tplc="F8822E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C77E9"/>
    <w:multiLevelType w:val="hybridMultilevel"/>
    <w:tmpl w:val="C75A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642D"/>
    <w:multiLevelType w:val="hybridMultilevel"/>
    <w:tmpl w:val="C80E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41A0"/>
    <w:multiLevelType w:val="hybridMultilevel"/>
    <w:tmpl w:val="949E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86010"/>
    <w:multiLevelType w:val="hybridMultilevel"/>
    <w:tmpl w:val="C304FB6C"/>
    <w:lvl w:ilvl="0" w:tplc="F8822E0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77BD"/>
    <w:multiLevelType w:val="hybridMultilevel"/>
    <w:tmpl w:val="AAA06D8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F5D41F7"/>
    <w:multiLevelType w:val="hybridMultilevel"/>
    <w:tmpl w:val="B9B6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4A43"/>
    <w:multiLevelType w:val="hybridMultilevel"/>
    <w:tmpl w:val="7600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36FC0"/>
    <w:multiLevelType w:val="hybridMultilevel"/>
    <w:tmpl w:val="C304FB6C"/>
    <w:lvl w:ilvl="0" w:tplc="F8822E0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30C6E"/>
    <w:multiLevelType w:val="hybridMultilevel"/>
    <w:tmpl w:val="200E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17F75"/>
    <w:multiLevelType w:val="hybridMultilevel"/>
    <w:tmpl w:val="E154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81CD6"/>
    <w:multiLevelType w:val="hybridMultilevel"/>
    <w:tmpl w:val="EBB8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20"/>
  </w:num>
  <w:num w:numId="7">
    <w:abstractNumId w:val="9"/>
  </w:num>
  <w:num w:numId="8">
    <w:abstractNumId w:val="10"/>
  </w:num>
  <w:num w:numId="9">
    <w:abstractNumId w:val="0"/>
  </w:num>
  <w:num w:numId="10">
    <w:abstractNumId w:val="19"/>
  </w:num>
  <w:num w:numId="11">
    <w:abstractNumId w:val="15"/>
  </w:num>
  <w:num w:numId="12">
    <w:abstractNumId w:val="4"/>
  </w:num>
  <w:num w:numId="13">
    <w:abstractNumId w:val="6"/>
  </w:num>
  <w:num w:numId="14">
    <w:abstractNumId w:val="2"/>
  </w:num>
  <w:num w:numId="15">
    <w:abstractNumId w:val="23"/>
  </w:num>
  <w:num w:numId="16">
    <w:abstractNumId w:val="14"/>
  </w:num>
  <w:num w:numId="17">
    <w:abstractNumId w:val="7"/>
  </w:num>
  <w:num w:numId="18">
    <w:abstractNumId w:val="17"/>
  </w:num>
  <w:num w:numId="19">
    <w:abstractNumId w:val="11"/>
  </w:num>
  <w:num w:numId="20">
    <w:abstractNumId w:val="22"/>
  </w:num>
  <w:num w:numId="21">
    <w:abstractNumId w:val="13"/>
  </w:num>
  <w:num w:numId="22">
    <w:abstractNumId w:val="21"/>
  </w:num>
  <w:num w:numId="23">
    <w:abstractNumId w:val="18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445F"/>
    <w:rsid w:val="00074CAD"/>
    <w:rsid w:val="000835AC"/>
    <w:rsid w:val="00084260"/>
    <w:rsid w:val="0009473D"/>
    <w:rsid w:val="00094C3B"/>
    <w:rsid w:val="000A08B1"/>
    <w:rsid w:val="000E4E30"/>
    <w:rsid w:val="000E5F88"/>
    <w:rsid w:val="000E5FFD"/>
    <w:rsid w:val="001065FE"/>
    <w:rsid w:val="001231F0"/>
    <w:rsid w:val="00126FE2"/>
    <w:rsid w:val="001365E7"/>
    <w:rsid w:val="0014416B"/>
    <w:rsid w:val="001505E9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D17F9"/>
    <w:rsid w:val="001E079F"/>
    <w:rsid w:val="001E0FF5"/>
    <w:rsid w:val="001E695E"/>
    <w:rsid w:val="0020396D"/>
    <w:rsid w:val="00204D4D"/>
    <w:rsid w:val="0021653F"/>
    <w:rsid w:val="002232F9"/>
    <w:rsid w:val="00225C45"/>
    <w:rsid w:val="002319B0"/>
    <w:rsid w:val="0023602B"/>
    <w:rsid w:val="00255080"/>
    <w:rsid w:val="00265900"/>
    <w:rsid w:val="00270EEE"/>
    <w:rsid w:val="002804A7"/>
    <w:rsid w:val="00282E9C"/>
    <w:rsid w:val="002930C1"/>
    <w:rsid w:val="00295A29"/>
    <w:rsid w:val="002A74D2"/>
    <w:rsid w:val="002B5830"/>
    <w:rsid w:val="002B7EFF"/>
    <w:rsid w:val="002D16A6"/>
    <w:rsid w:val="002D5EFE"/>
    <w:rsid w:val="002D6A1F"/>
    <w:rsid w:val="002D6EBF"/>
    <w:rsid w:val="002E04B3"/>
    <w:rsid w:val="002F0F2B"/>
    <w:rsid w:val="002F2E8A"/>
    <w:rsid w:val="002F35D7"/>
    <w:rsid w:val="002F77D6"/>
    <w:rsid w:val="00300FCA"/>
    <w:rsid w:val="0030388A"/>
    <w:rsid w:val="00306E71"/>
    <w:rsid w:val="00310B1C"/>
    <w:rsid w:val="00325CB4"/>
    <w:rsid w:val="0033269F"/>
    <w:rsid w:val="00332731"/>
    <w:rsid w:val="00334084"/>
    <w:rsid w:val="00340D2D"/>
    <w:rsid w:val="0034131A"/>
    <w:rsid w:val="00341B1B"/>
    <w:rsid w:val="0034603D"/>
    <w:rsid w:val="003776F6"/>
    <w:rsid w:val="00384833"/>
    <w:rsid w:val="00387E8E"/>
    <w:rsid w:val="0039398B"/>
    <w:rsid w:val="003B1D4B"/>
    <w:rsid w:val="003C2426"/>
    <w:rsid w:val="003D2F0C"/>
    <w:rsid w:val="003F6F5B"/>
    <w:rsid w:val="003F70B2"/>
    <w:rsid w:val="003F760C"/>
    <w:rsid w:val="004037E2"/>
    <w:rsid w:val="0041074A"/>
    <w:rsid w:val="00413BC7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97433"/>
    <w:rsid w:val="004A7E35"/>
    <w:rsid w:val="004B168E"/>
    <w:rsid w:val="004B5C45"/>
    <w:rsid w:val="004D119C"/>
    <w:rsid w:val="004D1A73"/>
    <w:rsid w:val="004D572D"/>
    <w:rsid w:val="004E1520"/>
    <w:rsid w:val="0050405A"/>
    <w:rsid w:val="00513A44"/>
    <w:rsid w:val="00530F0B"/>
    <w:rsid w:val="0053350F"/>
    <w:rsid w:val="00534F92"/>
    <w:rsid w:val="00550576"/>
    <w:rsid w:val="00551083"/>
    <w:rsid w:val="00554B23"/>
    <w:rsid w:val="00562AFD"/>
    <w:rsid w:val="0056513A"/>
    <w:rsid w:val="005756B0"/>
    <w:rsid w:val="00577246"/>
    <w:rsid w:val="0058629A"/>
    <w:rsid w:val="00592845"/>
    <w:rsid w:val="00596879"/>
    <w:rsid w:val="005A30AA"/>
    <w:rsid w:val="005A3787"/>
    <w:rsid w:val="005A7F9E"/>
    <w:rsid w:val="005B42E6"/>
    <w:rsid w:val="005C4418"/>
    <w:rsid w:val="005D599B"/>
    <w:rsid w:val="005E78B8"/>
    <w:rsid w:val="00602895"/>
    <w:rsid w:val="00607577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714E51"/>
    <w:rsid w:val="00715DD8"/>
    <w:rsid w:val="00726FB6"/>
    <w:rsid w:val="007279B5"/>
    <w:rsid w:val="0073173E"/>
    <w:rsid w:val="00735295"/>
    <w:rsid w:val="00760A33"/>
    <w:rsid w:val="00762D33"/>
    <w:rsid w:val="0077090A"/>
    <w:rsid w:val="00776010"/>
    <w:rsid w:val="00780F57"/>
    <w:rsid w:val="0078778A"/>
    <w:rsid w:val="007953E7"/>
    <w:rsid w:val="007A4236"/>
    <w:rsid w:val="007A4D80"/>
    <w:rsid w:val="007B5519"/>
    <w:rsid w:val="007C5643"/>
    <w:rsid w:val="007D6958"/>
    <w:rsid w:val="00802D6A"/>
    <w:rsid w:val="008064FC"/>
    <w:rsid w:val="008154D0"/>
    <w:rsid w:val="008324A5"/>
    <w:rsid w:val="00835946"/>
    <w:rsid w:val="0084029E"/>
    <w:rsid w:val="00850C52"/>
    <w:rsid w:val="0085566C"/>
    <w:rsid w:val="00856E0C"/>
    <w:rsid w:val="00863C0D"/>
    <w:rsid w:val="0086450E"/>
    <w:rsid w:val="00886383"/>
    <w:rsid w:val="00892150"/>
    <w:rsid w:val="00893386"/>
    <w:rsid w:val="008A1151"/>
    <w:rsid w:val="008A52E2"/>
    <w:rsid w:val="008B67DE"/>
    <w:rsid w:val="008D7352"/>
    <w:rsid w:val="008E2AE1"/>
    <w:rsid w:val="008E51D1"/>
    <w:rsid w:val="008E6607"/>
    <w:rsid w:val="008F1B0D"/>
    <w:rsid w:val="008F4A47"/>
    <w:rsid w:val="008F5768"/>
    <w:rsid w:val="008F60ED"/>
    <w:rsid w:val="008F646D"/>
    <w:rsid w:val="00906EBD"/>
    <w:rsid w:val="00914464"/>
    <w:rsid w:val="0093395E"/>
    <w:rsid w:val="0093543B"/>
    <w:rsid w:val="00945500"/>
    <w:rsid w:val="0094618F"/>
    <w:rsid w:val="009510C9"/>
    <w:rsid w:val="0095139A"/>
    <w:rsid w:val="00954699"/>
    <w:rsid w:val="00957490"/>
    <w:rsid w:val="0096173B"/>
    <w:rsid w:val="00974957"/>
    <w:rsid w:val="009A334A"/>
    <w:rsid w:val="009A5976"/>
    <w:rsid w:val="009A7BEF"/>
    <w:rsid w:val="009B733E"/>
    <w:rsid w:val="009D271C"/>
    <w:rsid w:val="009E2E25"/>
    <w:rsid w:val="009F20F8"/>
    <w:rsid w:val="009F2FEE"/>
    <w:rsid w:val="009F37A7"/>
    <w:rsid w:val="009F4DC9"/>
    <w:rsid w:val="00A003A4"/>
    <w:rsid w:val="00A422E6"/>
    <w:rsid w:val="00A4417B"/>
    <w:rsid w:val="00A5120B"/>
    <w:rsid w:val="00A51458"/>
    <w:rsid w:val="00A53D84"/>
    <w:rsid w:val="00A55432"/>
    <w:rsid w:val="00A57CE7"/>
    <w:rsid w:val="00A720A4"/>
    <w:rsid w:val="00A72C9E"/>
    <w:rsid w:val="00A73075"/>
    <w:rsid w:val="00A77E09"/>
    <w:rsid w:val="00A83791"/>
    <w:rsid w:val="00AA06FD"/>
    <w:rsid w:val="00AA1943"/>
    <w:rsid w:val="00AB0DDE"/>
    <w:rsid w:val="00AB1E91"/>
    <w:rsid w:val="00AB7712"/>
    <w:rsid w:val="00AF4AA7"/>
    <w:rsid w:val="00B00211"/>
    <w:rsid w:val="00B1379D"/>
    <w:rsid w:val="00B14683"/>
    <w:rsid w:val="00B51EE8"/>
    <w:rsid w:val="00B57671"/>
    <w:rsid w:val="00B67B57"/>
    <w:rsid w:val="00B72675"/>
    <w:rsid w:val="00B73B25"/>
    <w:rsid w:val="00B94DD9"/>
    <w:rsid w:val="00B95309"/>
    <w:rsid w:val="00BA78A8"/>
    <w:rsid w:val="00BC1EC3"/>
    <w:rsid w:val="00C00508"/>
    <w:rsid w:val="00C05157"/>
    <w:rsid w:val="00C14048"/>
    <w:rsid w:val="00C20A30"/>
    <w:rsid w:val="00C46E0E"/>
    <w:rsid w:val="00C5474F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D0336C"/>
    <w:rsid w:val="00D04336"/>
    <w:rsid w:val="00D13AE8"/>
    <w:rsid w:val="00D17333"/>
    <w:rsid w:val="00D21C92"/>
    <w:rsid w:val="00D351FB"/>
    <w:rsid w:val="00D4161D"/>
    <w:rsid w:val="00D447FA"/>
    <w:rsid w:val="00D469EB"/>
    <w:rsid w:val="00D51A5A"/>
    <w:rsid w:val="00D554EF"/>
    <w:rsid w:val="00D60AE9"/>
    <w:rsid w:val="00D62A3F"/>
    <w:rsid w:val="00D678F0"/>
    <w:rsid w:val="00D71865"/>
    <w:rsid w:val="00D71DF6"/>
    <w:rsid w:val="00D75A90"/>
    <w:rsid w:val="00D85D66"/>
    <w:rsid w:val="00D92A47"/>
    <w:rsid w:val="00DA518A"/>
    <w:rsid w:val="00DA70AF"/>
    <w:rsid w:val="00DB4481"/>
    <w:rsid w:val="00DC7E6F"/>
    <w:rsid w:val="00DD0B1C"/>
    <w:rsid w:val="00DE297C"/>
    <w:rsid w:val="00DF1A31"/>
    <w:rsid w:val="00DF4580"/>
    <w:rsid w:val="00E055E3"/>
    <w:rsid w:val="00E105AC"/>
    <w:rsid w:val="00E131D2"/>
    <w:rsid w:val="00E21F71"/>
    <w:rsid w:val="00E22AFE"/>
    <w:rsid w:val="00E22F21"/>
    <w:rsid w:val="00E36ADE"/>
    <w:rsid w:val="00E37761"/>
    <w:rsid w:val="00E44CE4"/>
    <w:rsid w:val="00E46EE2"/>
    <w:rsid w:val="00E5049D"/>
    <w:rsid w:val="00E73409"/>
    <w:rsid w:val="00E81D01"/>
    <w:rsid w:val="00E83D1C"/>
    <w:rsid w:val="00E910AE"/>
    <w:rsid w:val="00E9380E"/>
    <w:rsid w:val="00E95E66"/>
    <w:rsid w:val="00EB428C"/>
    <w:rsid w:val="00EC75F5"/>
    <w:rsid w:val="00ED60BF"/>
    <w:rsid w:val="00ED6112"/>
    <w:rsid w:val="00ED7445"/>
    <w:rsid w:val="00EE7EE6"/>
    <w:rsid w:val="00F0183D"/>
    <w:rsid w:val="00F07301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A6D3E"/>
    <w:rsid w:val="00FB0F6D"/>
    <w:rsid w:val="00FD237A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6F44BE"/>
  <w15:docId w15:val="{88BDC784-9433-4785-AD24-21581A51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416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4493-E3AE-4BFE-9BA5-4B8FAD50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 of Unit Quiz 1.6</vt:lpstr>
    </vt:vector>
  </TitlesOfParts>
  <Company>Cambridge Assessment</Company>
  <LinksUpToDate>false</LinksUpToDate>
  <CharactersWithSpaces>2817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1.6</dc:title>
  <dc:creator>OCR</dc:creator>
  <cp:keywords>Computer Science; quiz; 1.6; Systems security</cp:keywords>
  <cp:lastModifiedBy>Ahmad Jalloh</cp:lastModifiedBy>
  <cp:revision>6</cp:revision>
  <cp:lastPrinted>2017-02-14T12:02:00Z</cp:lastPrinted>
  <dcterms:created xsi:type="dcterms:W3CDTF">2017-05-17T15:05:00Z</dcterms:created>
  <dcterms:modified xsi:type="dcterms:W3CDTF">2019-03-21T16:00:00Z</dcterms:modified>
</cp:coreProperties>
</file>